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w:t>
      </w:r>
      <w:bookmarkStart w:id="0" w:name="_GoBack"/>
      <w:bookmarkEnd w:id="0"/>
      <w:r w:rsidRPr="00C432D6">
        <w:rPr>
          <w:rFonts w:ascii="Arial" w:hAnsi="Arial"/>
          <w:i w:val="0"/>
          <w:sz w:val="36"/>
          <w:szCs w:val="24"/>
        </w:rPr>
        <w:t xml:space="preserve">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3349C209" w:rsidR="005A3C6A" w:rsidRPr="00C432D6" w:rsidRDefault="00111543" w:rsidP="00425DE4">
      <w:pPr>
        <w:pStyle w:val="GPSL2Numbered"/>
        <w:keepNext/>
        <w:numPr>
          <w:ilvl w:val="1"/>
          <w:numId w:val="13"/>
        </w:numPr>
        <w:jc w:val="left"/>
        <w:rPr>
          <w:rFonts w:ascii="Arial" w:hAnsi="Arial"/>
          <w:sz w:val="24"/>
          <w:szCs w:val="24"/>
        </w:rPr>
      </w:pPr>
      <w:bookmarkStart w:id="3" w:name="_Ref366082589"/>
      <w:r>
        <w:rPr>
          <w:rFonts w:ascii="Arial" w:hAnsi="Arial"/>
          <w:sz w:val="24"/>
          <w:szCs w:val="24"/>
        </w:rPr>
        <w:t>For Lot 7 only, i</w:t>
      </w:r>
      <w:r w:rsidR="002F7A40" w:rsidRPr="00C432D6">
        <w:rPr>
          <w:rFonts w:ascii="Arial" w:hAnsi="Arial"/>
          <w:sz w:val="24"/>
          <w:szCs w:val="24"/>
        </w:rPr>
        <w:t>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5779052D"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w:t>
      </w:r>
      <w:r w:rsidR="00111543">
        <w:rPr>
          <w:rFonts w:ascii="Arial" w:hAnsi="Arial"/>
          <w:sz w:val="24"/>
        </w:rPr>
        <w:t xml:space="preserve">via Lots 1 to 6 as appropriate </w:t>
      </w:r>
      <w:r w:rsidRPr="00C432D6">
        <w:rPr>
          <w:rFonts w:ascii="Arial" w:hAnsi="Arial"/>
          <w:sz w:val="24"/>
        </w:rPr>
        <w:t xml:space="preserve">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lastRenderedPageBreak/>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1E3E282B" w14:textId="77777777" w:rsidR="00111543"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w:t>
      </w:r>
    </w:p>
    <w:p w14:paraId="2FD8987A" w14:textId="23A578D4" w:rsidR="005A3C6A" w:rsidRPr="00C432D6" w:rsidRDefault="00111543" w:rsidP="00425DE4">
      <w:pPr>
        <w:pStyle w:val="GPSL4numberedclause"/>
        <w:numPr>
          <w:ilvl w:val="3"/>
          <w:numId w:val="13"/>
        </w:numPr>
        <w:ind w:left="2592" w:hanging="936"/>
        <w:jc w:val="left"/>
        <w:rPr>
          <w:rFonts w:ascii="Arial" w:hAnsi="Arial"/>
          <w:sz w:val="24"/>
          <w:szCs w:val="24"/>
        </w:rPr>
      </w:pPr>
      <w:r w:rsidRPr="00111543">
        <w:rPr>
          <w:rFonts w:ascii="Arial" w:hAnsi="Arial"/>
          <w:sz w:val="24"/>
          <w:szCs w:val="24"/>
        </w:rPr>
        <w:t xml:space="preserve">state whether the pricing is to be submitted on a “Firm Price” or “Subject to Survey” basis, and if the latter which elements of the tendered pricing shall be Subject to Survey </w:t>
      </w:r>
      <w:r>
        <w:rPr>
          <w:rFonts w:ascii="Arial" w:hAnsi="Arial"/>
          <w:sz w:val="24"/>
          <w:szCs w:val="24"/>
        </w:rPr>
        <w:t>;</w:t>
      </w:r>
      <w:r w:rsidR="002F7A40" w:rsidRPr="00C432D6">
        <w:rPr>
          <w:rFonts w:ascii="Arial" w:hAnsi="Arial"/>
          <w:sz w:val="24"/>
          <w:szCs w:val="24"/>
        </w:rPr>
        <w:t>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lastRenderedPageBreak/>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t>
      </w:r>
      <w:r w:rsidRPr="00C432D6">
        <w:rPr>
          <w:rFonts w:ascii="Arial" w:hAnsi="Arial"/>
          <w:sz w:val="24"/>
          <w:szCs w:val="24"/>
        </w:rPr>
        <w:lastRenderedPageBreak/>
        <w:t xml:space="preserve">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44F547C3" w:rsidR="0017638A" w:rsidRPr="00C432D6" w:rsidRDefault="0017638A" w:rsidP="009D231F">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lastRenderedPageBreak/>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r>
        <w:rPr>
          <w:rFonts w:ascii="Arial" w:hAnsi="Arial"/>
          <w:sz w:val="24"/>
          <w:szCs w:val="24"/>
        </w:rPr>
        <w:t>]</w:t>
      </w:r>
    </w:p>
    <w:p w14:paraId="625CDD43" w14:textId="77777777" w:rsidR="00B02970" w:rsidRDefault="00B02970" w:rsidP="00425DE4">
      <w:pPr>
        <w:rPr>
          <w:rFonts w:ascii="Arial" w:hAnsi="Arial" w:cs="Arial"/>
          <w:sz w:val="24"/>
          <w:szCs w:val="24"/>
        </w:rPr>
      </w:pPr>
    </w:p>
    <w:p w14:paraId="138BC407" w14:textId="77777777" w:rsidR="00B02970" w:rsidRPr="00AB05C3" w:rsidRDefault="00B02970" w:rsidP="00B02970">
      <w:pPr>
        <w:pStyle w:val="GPSL1SCHEDULEHeading"/>
        <w:keepNext/>
        <w:numPr>
          <w:ilvl w:val="0"/>
          <w:numId w:val="13"/>
        </w:numPr>
        <w:jc w:val="left"/>
        <w:outlineLvl w:val="9"/>
        <w:rPr>
          <w:rFonts w:ascii="Arial Bold" w:hAnsi="Arial Bold"/>
          <w:caps w:val="0"/>
          <w:sz w:val="24"/>
          <w:szCs w:val="24"/>
        </w:rPr>
      </w:pPr>
      <w:r w:rsidRPr="00AB05C3">
        <w:rPr>
          <w:rFonts w:ascii="Arial Bold" w:hAnsi="Arial Bold"/>
          <w:caps w:val="0"/>
          <w:sz w:val="24"/>
          <w:szCs w:val="24"/>
        </w:rPr>
        <w:t>Awarding and creating an Exempt Call-off Contract</w:t>
      </w:r>
    </w:p>
    <w:p w14:paraId="73EC0387" w14:textId="77777777" w:rsidR="00B02970" w:rsidRPr="00AB05C3" w:rsidRDefault="00B02970" w:rsidP="00B02970">
      <w:pPr>
        <w:pStyle w:val="GPSL2Numbered"/>
        <w:keepNext/>
        <w:numPr>
          <w:ilvl w:val="1"/>
          <w:numId w:val="13"/>
        </w:numPr>
        <w:jc w:val="left"/>
        <w:rPr>
          <w:rFonts w:ascii="Arial" w:hAnsi="Arial"/>
          <w:sz w:val="24"/>
          <w:szCs w:val="24"/>
        </w:rPr>
      </w:pPr>
      <w:r w:rsidRPr="00AB05C3">
        <w:rPr>
          <w:rFonts w:ascii="Arial" w:hAnsi="Arial"/>
          <w:sz w:val="24"/>
          <w:szCs w:val="24"/>
        </w:rPr>
        <w:t>Paragraph 1 above shall not apply to an Exempt Buyer.</w:t>
      </w:r>
    </w:p>
    <w:p w14:paraId="40503AB8" w14:textId="77777777" w:rsidR="00B02970" w:rsidRPr="00AB05C3" w:rsidRDefault="00B02970" w:rsidP="00B02970">
      <w:pPr>
        <w:pStyle w:val="GPSL2Numbered"/>
        <w:keepNext/>
        <w:numPr>
          <w:ilvl w:val="1"/>
          <w:numId w:val="13"/>
        </w:numPr>
        <w:jc w:val="left"/>
        <w:rPr>
          <w:rFonts w:ascii="Arial" w:hAnsi="Arial"/>
          <w:sz w:val="24"/>
          <w:szCs w:val="24"/>
        </w:rPr>
      </w:pPr>
      <w:r>
        <w:rPr>
          <w:rFonts w:ascii="Arial" w:hAnsi="Arial"/>
          <w:sz w:val="24"/>
          <w:szCs w:val="24"/>
        </w:rPr>
        <w:t xml:space="preserve"> </w:t>
      </w:r>
      <w:r w:rsidRPr="00AB05C3">
        <w:rPr>
          <w:rFonts w:ascii="Arial" w:hAnsi="Arial"/>
          <w:sz w:val="24"/>
          <w:szCs w:val="24"/>
        </w:rPr>
        <w:t>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60E9753D" w14:textId="77777777" w:rsidR="00B02970" w:rsidRPr="00AB05C3" w:rsidRDefault="00B02970" w:rsidP="00B02970">
      <w:pPr>
        <w:pStyle w:val="GPSL2Numbered"/>
        <w:keepNext/>
        <w:numPr>
          <w:ilvl w:val="1"/>
          <w:numId w:val="13"/>
        </w:numPr>
        <w:jc w:val="left"/>
        <w:rPr>
          <w:rFonts w:ascii="Arial" w:hAnsi="Arial"/>
          <w:sz w:val="24"/>
          <w:szCs w:val="24"/>
        </w:rPr>
      </w:pPr>
      <w:r w:rsidRPr="00AB05C3">
        <w:rPr>
          <w:rFonts w:ascii="Arial" w:hAnsi="Arial"/>
          <w:sz w:val="24"/>
          <w:szCs w:val="24"/>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w:t>
      </w:r>
      <w:r>
        <w:rPr>
          <w:rFonts w:ascii="Arial" w:hAnsi="Arial"/>
          <w:sz w:val="24"/>
          <w:szCs w:val="24"/>
        </w:rPr>
        <w:t>P</w:t>
      </w:r>
      <w:r w:rsidRPr="00AB05C3">
        <w:rPr>
          <w:rFonts w:ascii="Arial" w:hAnsi="Arial"/>
          <w:sz w:val="24"/>
          <w:szCs w:val="24"/>
        </w:rPr>
        <w:t>aragraph 3 as modified by Paragraph 8.5 below.</w:t>
      </w:r>
    </w:p>
    <w:p w14:paraId="7743A18A" w14:textId="77777777" w:rsidR="00B02970" w:rsidRPr="00AB05C3" w:rsidRDefault="00B02970" w:rsidP="00B02970">
      <w:pPr>
        <w:pStyle w:val="GPSL2Numbered"/>
        <w:keepNext/>
        <w:numPr>
          <w:ilvl w:val="1"/>
          <w:numId w:val="13"/>
        </w:numPr>
        <w:jc w:val="left"/>
        <w:rPr>
          <w:rFonts w:ascii="Arial" w:hAnsi="Arial"/>
          <w:sz w:val="24"/>
          <w:szCs w:val="24"/>
        </w:rPr>
      </w:pPr>
      <w:r w:rsidRPr="00AB05C3">
        <w:rPr>
          <w:rFonts w:ascii="Arial" w:hAnsi="Arial"/>
          <w:sz w:val="24"/>
          <w:szCs w:val="24"/>
        </w:rPr>
        <w:t>Notwithstanding the procedure set out in Paragraph 2 above, if the potential Exempt Buyer can determine that:</w:t>
      </w:r>
    </w:p>
    <w:p w14:paraId="7899190D" w14:textId="77777777" w:rsidR="00B02970" w:rsidRPr="00AB05C3" w:rsidRDefault="00B02970" w:rsidP="00B02970">
      <w:pPr>
        <w:pStyle w:val="GPSL3numberedclause"/>
        <w:numPr>
          <w:ilvl w:val="2"/>
          <w:numId w:val="13"/>
        </w:numPr>
        <w:jc w:val="left"/>
        <w:rPr>
          <w:rFonts w:ascii="Arial" w:hAnsi="Arial"/>
          <w:sz w:val="24"/>
          <w:szCs w:val="24"/>
        </w:rPr>
      </w:pPr>
      <w:r w:rsidRPr="00AB05C3">
        <w:rPr>
          <w:rFonts w:ascii="Arial" w:hAnsi="Arial"/>
          <w:sz w:val="24"/>
          <w:szCs w:val="24"/>
        </w:rPr>
        <w:t xml:space="preserve">its Deliverables can be met by the Supplier’s catalogues and description of the Deliverables as set out in Framework </w:t>
      </w:r>
      <w:r w:rsidRPr="00AB05C3">
        <w:rPr>
          <w:rFonts w:ascii="Arial" w:hAnsi="Arial"/>
          <w:sz w:val="24"/>
          <w:szCs w:val="24"/>
        </w:rPr>
        <w:lastRenderedPageBreak/>
        <w:t>Schedule 1 (Specification) and Framework Schedule 2 (Framework Tender); and</w:t>
      </w:r>
    </w:p>
    <w:p w14:paraId="2462F38C" w14:textId="77777777" w:rsidR="00B02970" w:rsidRPr="00AB05C3" w:rsidRDefault="00B02970" w:rsidP="00B02970">
      <w:pPr>
        <w:pStyle w:val="GPSL3numberedclause"/>
        <w:numPr>
          <w:ilvl w:val="2"/>
          <w:numId w:val="13"/>
        </w:numPr>
        <w:jc w:val="left"/>
        <w:rPr>
          <w:rFonts w:ascii="Arial" w:hAnsi="Arial"/>
          <w:sz w:val="24"/>
          <w:szCs w:val="24"/>
        </w:rPr>
      </w:pPr>
      <w:r w:rsidRPr="00AB05C3">
        <w:rPr>
          <w:rFonts w:ascii="Arial" w:hAnsi="Arial"/>
          <w:sz w:val="24"/>
          <w:szCs w:val="24"/>
        </w:rPr>
        <w:t>the Supplier will accept any required Exempt Procurement Amendments,</w:t>
      </w:r>
    </w:p>
    <w:p w14:paraId="03260406" w14:textId="77777777" w:rsidR="00B02970" w:rsidRPr="00AB05C3" w:rsidRDefault="00B02970" w:rsidP="00B02970">
      <w:pPr>
        <w:pStyle w:val="GPSL3numberedclause"/>
        <w:ind w:left="1890"/>
        <w:jc w:val="left"/>
        <w:rPr>
          <w:rFonts w:ascii="Arial" w:hAnsi="Arial"/>
          <w:sz w:val="24"/>
          <w:szCs w:val="24"/>
        </w:rPr>
      </w:pPr>
      <w:proofErr w:type="gramStart"/>
      <w:r w:rsidRPr="00AB05C3">
        <w:rPr>
          <w:rFonts w:ascii="Arial" w:hAnsi="Arial"/>
          <w:sz w:val="24"/>
          <w:szCs w:val="24"/>
        </w:rPr>
        <w:t>then</w:t>
      </w:r>
      <w:proofErr w:type="gramEnd"/>
      <w:r w:rsidRPr="00AB05C3">
        <w:rPr>
          <w:rFonts w:ascii="Arial" w:hAnsi="Arial"/>
          <w:sz w:val="24"/>
          <w:szCs w:val="24"/>
        </w:rPr>
        <w:t xml:space="preserve"> the Exempt Buyer may award an Exempt Call-off Contract to that Supplier in accordance with Paragraph 6 above.</w:t>
      </w:r>
    </w:p>
    <w:p w14:paraId="64751C90" w14:textId="77777777" w:rsidR="00B02970" w:rsidRPr="00AB05C3" w:rsidRDefault="00B02970" w:rsidP="00B02970">
      <w:pPr>
        <w:pStyle w:val="GPSL2Numbered"/>
        <w:keepNext/>
        <w:numPr>
          <w:ilvl w:val="1"/>
          <w:numId w:val="13"/>
        </w:numPr>
        <w:jc w:val="left"/>
        <w:rPr>
          <w:rFonts w:ascii="Arial" w:hAnsi="Arial"/>
          <w:sz w:val="24"/>
          <w:szCs w:val="24"/>
        </w:rPr>
      </w:pPr>
      <w:r w:rsidRPr="00AB05C3">
        <w:rPr>
          <w:rFonts w:ascii="Arial" w:hAnsi="Arial"/>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7BD5BDF7" w14:textId="77777777" w:rsidR="00B02970" w:rsidRPr="00C432D6" w:rsidRDefault="00B02970" w:rsidP="00B02970">
      <w:pPr>
        <w:pStyle w:val="GPSL2Numbered"/>
        <w:keepNext/>
        <w:numPr>
          <w:ilvl w:val="1"/>
          <w:numId w:val="13"/>
        </w:numPr>
        <w:jc w:val="left"/>
        <w:rPr>
          <w:rFonts w:ascii="Arial" w:hAnsi="Arial"/>
          <w:sz w:val="24"/>
          <w:szCs w:val="24"/>
        </w:rPr>
      </w:pPr>
      <w:r w:rsidRPr="00AB05C3">
        <w:rPr>
          <w:rFonts w:ascii="Arial" w:hAnsi="Arial"/>
          <w:sz w:val="24"/>
          <w:szCs w:val="24"/>
        </w:rPr>
        <w:t>Paragraphs 8.1 to 8.5</w:t>
      </w:r>
      <w:r>
        <w:rPr>
          <w:rFonts w:ascii="Arial" w:hAnsi="Arial"/>
          <w:sz w:val="24"/>
          <w:szCs w:val="24"/>
        </w:rPr>
        <w:t xml:space="preserve"> above</w:t>
      </w:r>
      <w:r w:rsidRPr="00AB05C3">
        <w:rPr>
          <w:rFonts w:ascii="Arial" w:hAnsi="Arial"/>
          <w:sz w:val="24"/>
          <w:szCs w:val="24"/>
        </w:rPr>
        <w:t xml:space="preserve"> are without prejudice to an Exempt Buyer’s ability to make such further modifications to the Call-Off Procedure as it considers necessary and in accordance with any legal requirements applicable to that potential Exempt Buyer.</w:t>
      </w:r>
    </w:p>
    <w:p w14:paraId="29033C3F" w14:textId="51E5B506" w:rsidR="001F34DB" w:rsidRPr="00C432D6" w:rsidRDefault="00B02970" w:rsidP="00B02970">
      <w:pPr>
        <w:rPr>
          <w:rFonts w:ascii="Arial" w:eastAsia="Times New Roman" w:hAnsi="Arial" w:cs="Arial"/>
          <w:sz w:val="24"/>
          <w:szCs w:val="24"/>
          <w:lang w:eastAsia="zh-CN"/>
        </w:rPr>
      </w:pPr>
      <w:r w:rsidRPr="00C432D6">
        <w:rPr>
          <w:rFonts w:ascii="Arial" w:hAnsi="Arial" w:cs="Arial"/>
          <w:sz w:val="24"/>
          <w:szCs w:val="24"/>
        </w:rPr>
        <w:br w:type="page"/>
      </w:r>
      <w:r w:rsidR="001F34DB" w:rsidRPr="00C432D6">
        <w:rPr>
          <w:rFonts w:ascii="Arial" w:hAnsi="Arial" w:cs="Arial"/>
          <w:sz w:val="24"/>
          <w:szCs w:val="24"/>
        </w:rPr>
        <w:lastRenderedPageBreak/>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4678"/>
      </w:tblGrid>
      <w:tr w:rsidR="002C78EE" w:rsidRPr="00C432D6" w14:paraId="020AC53F" w14:textId="77777777" w:rsidTr="009D231F">
        <w:tc>
          <w:tcPr>
            <w:tcW w:w="4536"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4678"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05F75192" w:rsidR="002C78EE" w:rsidRPr="00C432D6" w:rsidRDefault="002C78EE" w:rsidP="009D231F">
            <w:pPr>
              <w:widowControl/>
              <w:suppressAutoHyphens w:val="0"/>
              <w:autoSpaceDE w:val="0"/>
              <w:adjustRightInd w:val="0"/>
              <w:spacing w:after="200" w:line="276" w:lineRule="auto"/>
              <w:textAlignment w:val="auto"/>
              <w:rPr>
                <w:rFonts w:ascii="Arial" w:hAnsi="Arial" w:cs="Arial"/>
                <w:b/>
                <w:sz w:val="24"/>
                <w:szCs w:val="24"/>
              </w:rPr>
            </w:pPr>
          </w:p>
        </w:tc>
      </w:tr>
      <w:tr w:rsidR="009D231F" w:rsidRPr="00C432D6" w14:paraId="62DEDB15" w14:textId="77777777" w:rsidTr="009D231F">
        <w:tc>
          <w:tcPr>
            <w:tcW w:w="4536" w:type="dxa"/>
          </w:tcPr>
          <w:p w14:paraId="5EE3A8E0" w14:textId="77777777" w:rsidR="009D231F" w:rsidRPr="00B02970" w:rsidRDefault="009D231F" w:rsidP="00B02970">
            <w:pPr>
              <w:pStyle w:val="MarginText"/>
              <w:rPr>
                <w:rFonts w:ascii="Arial" w:hAnsi="Arial" w:cs="Arial"/>
                <w:sz w:val="24"/>
                <w:szCs w:val="24"/>
              </w:rPr>
            </w:pPr>
            <w:r w:rsidRPr="00B02970">
              <w:rPr>
                <w:rFonts w:ascii="Arial" w:hAnsi="Arial" w:cs="Arial"/>
                <w:sz w:val="24"/>
                <w:szCs w:val="24"/>
              </w:rPr>
              <w:t>Value for money: e.g. the Buyer believes that the Supplier provides demonstrable value for money, which may include but is not limited to:</w:t>
            </w:r>
          </w:p>
          <w:p w14:paraId="2943E7AA" w14:textId="77777777" w:rsidR="009D231F" w:rsidRDefault="009D231F" w:rsidP="00B02970">
            <w:pPr>
              <w:pStyle w:val="MarginText"/>
              <w:rPr>
                <w:rFonts w:ascii="Arial" w:hAnsi="Arial" w:cs="Arial"/>
                <w:sz w:val="24"/>
                <w:szCs w:val="24"/>
              </w:rPr>
            </w:pPr>
            <w:r w:rsidRPr="00B02970">
              <w:rPr>
                <w:rFonts w:ascii="Arial" w:hAnsi="Arial" w:cs="Arial"/>
                <w:sz w:val="24"/>
                <w:szCs w:val="24"/>
              </w:rPr>
              <w:t>● Cost effectiveness;</w:t>
            </w:r>
          </w:p>
          <w:p w14:paraId="08E1FBD1" w14:textId="77777777" w:rsidR="009D231F" w:rsidRPr="00B02970" w:rsidRDefault="009D231F" w:rsidP="009D231F">
            <w:pPr>
              <w:pStyle w:val="MarginText"/>
              <w:rPr>
                <w:rFonts w:ascii="Arial" w:hAnsi="Arial" w:cs="Arial"/>
                <w:sz w:val="24"/>
                <w:szCs w:val="24"/>
              </w:rPr>
            </w:pPr>
            <w:r w:rsidRPr="00B02970">
              <w:rPr>
                <w:rFonts w:ascii="Arial" w:hAnsi="Arial" w:cs="Arial"/>
                <w:sz w:val="24"/>
                <w:szCs w:val="24"/>
              </w:rPr>
              <w:t>● Price; and</w:t>
            </w:r>
          </w:p>
          <w:p w14:paraId="34698802" w14:textId="608626B0" w:rsidR="009D231F" w:rsidRPr="00B02970" w:rsidRDefault="009D231F" w:rsidP="009D231F">
            <w:pPr>
              <w:pStyle w:val="MarginText"/>
              <w:rPr>
                <w:rFonts w:ascii="Arial" w:hAnsi="Arial" w:cs="Arial"/>
                <w:sz w:val="24"/>
                <w:szCs w:val="24"/>
              </w:rPr>
            </w:pPr>
            <w:r w:rsidRPr="00B02970">
              <w:rPr>
                <w:rFonts w:ascii="Arial" w:hAnsi="Arial" w:cs="Arial"/>
                <w:sz w:val="24"/>
                <w:szCs w:val="24"/>
              </w:rPr>
              <w:t>● Quality.</w:t>
            </w:r>
          </w:p>
        </w:tc>
        <w:tc>
          <w:tcPr>
            <w:tcW w:w="4678" w:type="dxa"/>
          </w:tcPr>
          <w:p w14:paraId="3C9CB52A" w14:textId="36BC2231" w:rsidR="009D231F" w:rsidRPr="00C432D6" w:rsidRDefault="009D231F" w:rsidP="00B02970">
            <w:pPr>
              <w:pStyle w:val="MarginText"/>
              <w:rPr>
                <w:rFonts w:ascii="Arial" w:hAnsi="Arial" w:cs="Arial"/>
                <w:sz w:val="24"/>
                <w:szCs w:val="24"/>
              </w:rPr>
            </w:pPr>
            <w:r>
              <w:rPr>
                <w:rFonts w:ascii="Arial" w:hAnsi="Arial" w:cs="Arial"/>
                <w:sz w:val="24"/>
                <w:szCs w:val="24"/>
              </w:rPr>
              <w:t>100%</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1271"/>
        <w:gridCol w:w="4154"/>
        <w:gridCol w:w="3051"/>
      </w:tblGrid>
      <w:tr w:rsidR="00D80D9D" w:rsidRPr="00557814" w14:paraId="17CD6735" w14:textId="77777777" w:rsidTr="00FE0F85">
        <w:tc>
          <w:tcPr>
            <w:tcW w:w="1271" w:type="dxa"/>
            <w:shd w:val="clear" w:color="auto" w:fill="E7E6E6" w:themeFill="background2"/>
          </w:tcPr>
          <w:p w14:paraId="5375D633" w14:textId="77777777" w:rsidR="00D80D9D" w:rsidRPr="00557814" w:rsidRDefault="00D80D9D" w:rsidP="00FE0F85">
            <w:pPr>
              <w:pStyle w:val="GPSL1Schedulenumbered"/>
              <w:spacing w:before="120" w:after="120"/>
              <w:rPr>
                <w:rFonts w:ascii="Arial" w:hAnsi="Arial"/>
              </w:rPr>
            </w:pPr>
            <w:r w:rsidRPr="00557814">
              <w:rPr>
                <w:rFonts w:ascii="Arial" w:hAnsi="Arial"/>
                <w:b/>
              </w:rPr>
              <w:t>Criteria</w:t>
            </w:r>
          </w:p>
        </w:tc>
        <w:tc>
          <w:tcPr>
            <w:tcW w:w="4154" w:type="dxa"/>
            <w:shd w:val="clear" w:color="auto" w:fill="E7E6E6" w:themeFill="background2"/>
          </w:tcPr>
          <w:p w14:paraId="6AA73B8A" w14:textId="77777777" w:rsidR="00D80D9D" w:rsidRPr="00557814" w:rsidRDefault="00D80D9D" w:rsidP="00FE0F85">
            <w:pPr>
              <w:pStyle w:val="GPSL1Schedulenumbered"/>
              <w:spacing w:before="120" w:after="120"/>
              <w:rPr>
                <w:rFonts w:ascii="Arial" w:hAnsi="Arial"/>
                <w:b/>
                <w:lang w:val="en"/>
              </w:rPr>
            </w:pPr>
            <w:r w:rsidRPr="00363927">
              <w:rPr>
                <w:rFonts w:ascii="Arial" w:hAnsi="Arial"/>
                <w:b/>
              </w:rPr>
              <w:t>Percentage Weightings (or rank order of importance where applicable) - to be set by the Customer conducting the Further Competition Procedure</w:t>
            </w:r>
          </w:p>
        </w:tc>
        <w:tc>
          <w:tcPr>
            <w:tcW w:w="3051" w:type="dxa"/>
            <w:shd w:val="clear" w:color="auto" w:fill="E7E6E6" w:themeFill="background2"/>
          </w:tcPr>
          <w:p w14:paraId="2CA4153F" w14:textId="77777777" w:rsidR="00D80D9D" w:rsidRPr="00363927" w:rsidRDefault="00D80D9D" w:rsidP="00FE0F85">
            <w:pPr>
              <w:pStyle w:val="GPSL1Schedulenumbered"/>
              <w:rPr>
                <w:rFonts w:ascii="Arial" w:hAnsi="Arial"/>
                <w:b/>
              </w:rPr>
            </w:pPr>
            <w:r w:rsidRPr="00363927">
              <w:rPr>
                <w:rFonts w:ascii="Arial" w:hAnsi="Arial"/>
                <w:b/>
              </w:rPr>
              <w:t xml:space="preserve">Allowable Variance </w:t>
            </w:r>
          </w:p>
          <w:p w14:paraId="2DCFCBE2" w14:textId="77777777" w:rsidR="00D80D9D" w:rsidRPr="00557814" w:rsidRDefault="00D80D9D" w:rsidP="00FE0F85">
            <w:pPr>
              <w:pStyle w:val="GPSL1Schedulenumbered"/>
              <w:rPr>
                <w:rFonts w:ascii="Arial" w:hAnsi="Arial"/>
              </w:rPr>
            </w:pPr>
            <w:r w:rsidRPr="00363927">
              <w:rPr>
                <w:rFonts w:ascii="Arial" w:hAnsi="Arial"/>
                <w:b/>
              </w:rPr>
              <w:t>(This may be modified by the Customer within the range below)</w:t>
            </w:r>
            <w:r>
              <w:t xml:space="preserve"> </w:t>
            </w:r>
          </w:p>
        </w:tc>
      </w:tr>
      <w:tr w:rsidR="00D80D9D" w:rsidRPr="00363927" w14:paraId="389CB4F7" w14:textId="77777777" w:rsidTr="00FE0F85">
        <w:tc>
          <w:tcPr>
            <w:tcW w:w="1271" w:type="dxa"/>
          </w:tcPr>
          <w:p w14:paraId="3DFD2862" w14:textId="77777777" w:rsidR="00D80D9D" w:rsidRPr="00557814" w:rsidRDefault="00D80D9D" w:rsidP="00FE0F85">
            <w:pPr>
              <w:pStyle w:val="GPSL1Schedulenumbered"/>
              <w:rPr>
                <w:rFonts w:ascii="Arial" w:hAnsi="Arial"/>
              </w:rPr>
            </w:pPr>
            <w:r>
              <w:rPr>
                <w:rFonts w:ascii="Arial" w:hAnsi="Arial"/>
              </w:rPr>
              <w:t>Quality</w:t>
            </w:r>
            <w:r w:rsidRPr="00980E93">
              <w:rPr>
                <w:rFonts w:ascii="Arial" w:hAnsi="Arial"/>
              </w:rPr>
              <w:t xml:space="preserve"> </w:t>
            </w:r>
          </w:p>
        </w:tc>
        <w:tc>
          <w:tcPr>
            <w:tcW w:w="4154" w:type="dxa"/>
          </w:tcPr>
          <w:p w14:paraId="3403000F" w14:textId="77777777" w:rsidR="00D80D9D" w:rsidRPr="00980E93" w:rsidRDefault="00D80D9D" w:rsidP="00FE0F85">
            <w:pPr>
              <w:pStyle w:val="GPSL1Schedulenumbered"/>
              <w:rPr>
                <w:rFonts w:ascii="Arial" w:hAnsi="Arial"/>
              </w:rPr>
            </w:pPr>
            <w:r>
              <w:rPr>
                <w:rFonts w:ascii="Arial" w:hAnsi="Arial"/>
              </w:rPr>
              <w:t>50%</w:t>
            </w:r>
          </w:p>
        </w:tc>
        <w:tc>
          <w:tcPr>
            <w:tcW w:w="3051" w:type="dxa"/>
          </w:tcPr>
          <w:p w14:paraId="72260BB9" w14:textId="77777777" w:rsidR="00D80D9D" w:rsidRPr="00363927" w:rsidRDefault="00D80D9D" w:rsidP="00FE0F85">
            <w:pPr>
              <w:pStyle w:val="GPSL1Schedulenumbered"/>
              <w:rPr>
                <w:rFonts w:ascii="Arial" w:hAnsi="Arial"/>
              </w:rPr>
            </w:pPr>
            <w:r w:rsidRPr="00363927">
              <w:rPr>
                <w:rFonts w:ascii="Arial" w:hAnsi="Arial"/>
              </w:rPr>
              <w:t xml:space="preserve">+ 40% (50% to 90%) </w:t>
            </w:r>
          </w:p>
        </w:tc>
      </w:tr>
      <w:tr w:rsidR="00D80D9D" w:rsidRPr="00363927" w14:paraId="527EB8A6" w14:textId="77777777" w:rsidTr="00FE0F85">
        <w:tc>
          <w:tcPr>
            <w:tcW w:w="1271" w:type="dxa"/>
          </w:tcPr>
          <w:p w14:paraId="6ED72BD6" w14:textId="77777777" w:rsidR="00D80D9D" w:rsidRPr="00557814" w:rsidRDefault="00D80D9D" w:rsidP="00FE0F85">
            <w:pPr>
              <w:pStyle w:val="GPSL1Schedulenumbered"/>
              <w:rPr>
                <w:rFonts w:ascii="Arial" w:hAnsi="Arial"/>
              </w:rPr>
            </w:pPr>
            <w:r>
              <w:rPr>
                <w:rFonts w:ascii="Arial" w:hAnsi="Arial"/>
              </w:rPr>
              <w:t xml:space="preserve">Price </w:t>
            </w:r>
          </w:p>
        </w:tc>
        <w:tc>
          <w:tcPr>
            <w:tcW w:w="4154" w:type="dxa"/>
          </w:tcPr>
          <w:p w14:paraId="4FB9B537" w14:textId="77777777" w:rsidR="00D80D9D" w:rsidRPr="00980E93" w:rsidRDefault="00D80D9D" w:rsidP="00FE0F85">
            <w:pPr>
              <w:pStyle w:val="GPSL1Schedulenumbered"/>
              <w:rPr>
                <w:rFonts w:ascii="Arial" w:hAnsi="Arial"/>
              </w:rPr>
            </w:pPr>
            <w:r>
              <w:rPr>
                <w:rFonts w:ascii="Arial" w:hAnsi="Arial"/>
              </w:rPr>
              <w:t>50%</w:t>
            </w:r>
          </w:p>
        </w:tc>
        <w:tc>
          <w:tcPr>
            <w:tcW w:w="3051" w:type="dxa"/>
          </w:tcPr>
          <w:p w14:paraId="2269DE37" w14:textId="77777777" w:rsidR="00D80D9D" w:rsidRPr="00363927" w:rsidRDefault="00D80D9D" w:rsidP="00FE0F85">
            <w:pPr>
              <w:pStyle w:val="GPSL1Schedulenumbered"/>
              <w:rPr>
                <w:rFonts w:ascii="Arial" w:hAnsi="Arial"/>
              </w:rPr>
            </w:pPr>
            <w:r w:rsidRPr="00363927">
              <w:rPr>
                <w:rFonts w:ascii="Arial" w:hAnsi="Arial"/>
              </w:rPr>
              <w:t xml:space="preserve">- 40% (10% to 50%) </w:t>
            </w:r>
          </w:p>
        </w:tc>
      </w:tr>
    </w:tbl>
    <w:p w14:paraId="1A9E8626" w14:textId="77777777" w:rsidR="00C432D6" w:rsidRDefault="00C432D6">
      <w:pPr>
        <w:pStyle w:val="GPSmacrorestart"/>
        <w:rPr>
          <w:rFonts w:ascii="Arial" w:hAnsi="Arial"/>
          <w:sz w:val="24"/>
          <w:szCs w:val="24"/>
        </w:rPr>
      </w:pPr>
    </w:p>
    <w:p w14:paraId="6C5B559F" w14:textId="77777777" w:rsidR="00D80D9D" w:rsidRPr="00D80D9D" w:rsidRDefault="00D80D9D" w:rsidP="00D80D9D">
      <w:pPr>
        <w:widowControl/>
        <w:suppressAutoHyphens w:val="0"/>
        <w:autoSpaceDN/>
        <w:spacing w:after="160" w:line="259" w:lineRule="auto"/>
        <w:textAlignment w:val="auto"/>
        <w:rPr>
          <w:rFonts w:ascii="Arial" w:hAnsi="Arial" w:cs="Arial"/>
          <w:b/>
        </w:rPr>
      </w:pPr>
      <w:r w:rsidRPr="00D80D9D">
        <w:rPr>
          <w:rFonts w:ascii="Arial" w:hAnsi="Arial" w:cs="Arial"/>
          <w:b/>
        </w:rPr>
        <w:t>Social Value</w:t>
      </w:r>
    </w:p>
    <w:p w14:paraId="06F0A11D" w14:textId="77777777" w:rsidR="00D80D9D" w:rsidRPr="00D80D9D" w:rsidRDefault="00AA010E" w:rsidP="00D80D9D">
      <w:pPr>
        <w:widowControl/>
        <w:suppressAutoHyphens w:val="0"/>
        <w:autoSpaceDN/>
        <w:spacing w:after="160" w:line="259" w:lineRule="auto"/>
        <w:textAlignment w:val="auto"/>
        <w:rPr>
          <w:rFonts w:ascii="Arial" w:hAnsi="Arial" w:cs="Arial"/>
        </w:rPr>
      </w:pPr>
      <w:hyperlink r:id="rId8" w:history="1">
        <w:r w:rsidR="00D80D9D" w:rsidRPr="00D80D9D">
          <w:rPr>
            <w:rFonts w:ascii="Arial" w:hAnsi="Arial" w:cs="Arial"/>
            <w:color w:val="0563C1"/>
            <w:u w:val="single"/>
          </w:rPr>
          <w:t>Procurement Policy Note 6/20</w:t>
        </w:r>
      </w:hyperlink>
      <w:r w:rsidR="00D80D9D" w:rsidRPr="00D80D9D">
        <w:rPr>
          <w:rFonts w:ascii="Arial" w:hAnsi="Arial" w:cs="Arial"/>
        </w:rPr>
        <w:t xml:space="preserve"> launched a new model to deliver social value through government's commercial activities. Central government organisations must use this model to take account of the additional social benefits that can be achieved in the delivery of their contracts, using policy outcomes aligned with government’s priorities.</w:t>
      </w:r>
    </w:p>
    <w:p w14:paraId="58617BD3" w14:textId="77777777" w:rsidR="00D80D9D" w:rsidRPr="00D80D9D" w:rsidRDefault="00D80D9D" w:rsidP="00D80D9D">
      <w:pPr>
        <w:widowControl/>
        <w:suppressAutoHyphens w:val="0"/>
        <w:autoSpaceDN/>
        <w:spacing w:after="160" w:line="259" w:lineRule="auto"/>
        <w:textAlignment w:val="auto"/>
        <w:rPr>
          <w:rFonts w:ascii="Arial" w:hAnsi="Arial" w:cs="Arial"/>
        </w:rPr>
      </w:pPr>
      <w:r w:rsidRPr="00D80D9D">
        <w:rPr>
          <w:rFonts w:ascii="Arial" w:hAnsi="Arial" w:cs="Arial"/>
        </w:rPr>
        <w:t xml:space="preserve">When carrying out a Further Competition Procedure under the Transport Technology and Associated Services Framework central government Buyers must therefore comply with the policy set out in PPN 6/20 by ensuring that they evaluate Further Competition tenders against social value requirements aligned with governments </w:t>
      </w:r>
      <w:hyperlink r:id="rId9" w:history="1">
        <w:r w:rsidRPr="00D80D9D">
          <w:rPr>
            <w:rFonts w:ascii="Arial" w:hAnsi="Arial" w:cs="Arial"/>
            <w:color w:val="0563C1"/>
            <w:u w:val="single"/>
          </w:rPr>
          <w:t>Social Value Model</w:t>
        </w:r>
      </w:hyperlink>
      <w:r w:rsidRPr="00D80D9D">
        <w:rPr>
          <w:rFonts w:ascii="Arial" w:hAnsi="Arial" w:cs="Arial"/>
        </w:rPr>
        <w:t>.</w:t>
      </w:r>
    </w:p>
    <w:p w14:paraId="2ED82086" w14:textId="77777777" w:rsidR="00D80D9D" w:rsidRPr="00D80D9D" w:rsidRDefault="00D80D9D" w:rsidP="00D80D9D">
      <w:pPr>
        <w:widowControl/>
        <w:suppressAutoHyphens w:val="0"/>
        <w:autoSpaceDN/>
        <w:spacing w:after="160" w:line="259" w:lineRule="auto"/>
        <w:textAlignment w:val="auto"/>
        <w:rPr>
          <w:rFonts w:cs="Times New Roman"/>
        </w:rPr>
      </w:pPr>
      <w:r w:rsidRPr="00D80D9D">
        <w:rPr>
          <w:rFonts w:ascii="Arial" w:hAnsi="Arial" w:cs="Arial"/>
        </w:rPr>
        <w:t>Social value requirements and award criteria should be closely aligned with the model questions, model award criteria and sub-criteria set out in the Social Value Model. Evaluation weighting attributed to social value requirements should normally not be less than 10% of available marks</w:t>
      </w:r>
      <w:r w:rsidRPr="00D80D9D">
        <w:rPr>
          <w:rFonts w:cs="Times New Roman"/>
        </w:rPr>
        <w:t>.</w:t>
      </w:r>
    </w:p>
    <w:p w14:paraId="627E9BE2" w14:textId="77777777" w:rsidR="00D80D9D" w:rsidRDefault="00D80D9D">
      <w:pPr>
        <w:pStyle w:val="GPSmacrorestart"/>
        <w:rPr>
          <w:rFonts w:ascii="Arial" w:hAnsi="Arial"/>
          <w:sz w:val="24"/>
          <w:szCs w:val="24"/>
        </w:rPr>
      </w:pPr>
    </w:p>
    <w:p w14:paraId="4E2B1526" w14:textId="77777777" w:rsidR="00D80D9D" w:rsidRDefault="00D80D9D">
      <w:pPr>
        <w:pStyle w:val="GPSmacrorestart"/>
        <w:rPr>
          <w:rFonts w:ascii="Arial" w:hAnsi="Arial"/>
          <w:sz w:val="24"/>
          <w:szCs w:val="24"/>
        </w:rPr>
      </w:pPr>
    </w:p>
    <w:p w14:paraId="65D7229A" w14:textId="77777777" w:rsidR="00D80D9D" w:rsidRDefault="00D80D9D">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default" r:id="rId10"/>
          <w:footerReference w:type="default" r:id="rId11"/>
          <w:headerReference w:type="first" r:id="rId12"/>
          <w:footerReference w:type="first" r:id="rId13"/>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07E0E" w14:textId="77777777" w:rsidR="00AA010E" w:rsidRDefault="00AA010E">
      <w:r>
        <w:separator/>
      </w:r>
    </w:p>
  </w:endnote>
  <w:endnote w:type="continuationSeparator" w:id="0">
    <w:p w14:paraId="17984BC7" w14:textId="77777777" w:rsidR="00AA010E" w:rsidRDefault="00AA010E">
      <w:r>
        <w:continuationSeparator/>
      </w:r>
    </w:p>
  </w:endnote>
  <w:endnote w:type="continuationNotice" w:id="1">
    <w:p w14:paraId="33C85130" w14:textId="77777777" w:rsidR="00AA010E" w:rsidRDefault="00AA0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1F750B03"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96675C">
      <w:rPr>
        <w:rFonts w:ascii="Arial" w:hAnsi="Arial" w:cs="Arial"/>
        <w:sz w:val="20"/>
      </w:rPr>
      <w:t>6099</w:t>
    </w:r>
    <w:r w:rsidRPr="000A75E6">
      <w:rPr>
        <w:rFonts w:ascii="Arial" w:hAnsi="Arial" w:cs="Arial"/>
        <w:sz w:val="20"/>
      </w:rPr>
      <w:tab/>
      <w:t xml:space="preserve">                                           </w:t>
    </w:r>
  </w:p>
  <w:p w14:paraId="4E858981" w14:textId="261FC221" w:rsidR="009959B4" w:rsidRPr="000A75E6" w:rsidRDefault="009959B4" w:rsidP="00F26E81">
    <w:pPr>
      <w:pStyle w:val="Footer"/>
      <w:jc w:val="left"/>
      <w:rPr>
        <w:rFonts w:ascii="Arial" w:hAnsi="Arial"/>
        <w:sz w:val="20"/>
      </w:rPr>
    </w:pPr>
    <w:r w:rsidRPr="000A75E6">
      <w:rPr>
        <w:rFonts w:ascii="Arial" w:hAnsi="Arial"/>
        <w:sz w:val="20"/>
      </w:rPr>
      <w:t>Project Version: v</w:t>
    </w:r>
    <w:r w:rsidR="009D231F">
      <w:rPr>
        <w:rFonts w:ascii="Arial" w:hAnsi="Arial"/>
        <w:sz w:val="20"/>
      </w:rPr>
      <w:t>4</w:t>
    </w:r>
    <w:r w:rsidRPr="000A75E6">
      <w:rPr>
        <w:rFonts w:ascii="Arial" w:hAnsi="Arial"/>
        <w:sz w:val="20"/>
      </w:rPr>
      <w:t>.0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C12ECC">
      <w:rPr>
        <w:rFonts w:ascii="Arial" w:hAnsi="Arial"/>
        <w:noProof/>
        <w:sz w:val="20"/>
      </w:rPr>
      <w:t>12</w:t>
    </w:r>
    <w:r w:rsidRPr="000A75E6">
      <w:rPr>
        <w:rFonts w:ascii="Arial" w:hAnsi="Arial"/>
        <w:noProof/>
        <w:sz w:val="20"/>
      </w:rPr>
      <w:fldChar w:fldCharType="end"/>
    </w:r>
  </w:p>
  <w:p w14:paraId="7A990DBA" w14:textId="70C99AB9"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w:t>
    </w:r>
    <w:r w:rsidR="00B02970">
      <w:rPr>
        <w:rFonts w:ascii="Arial" w:hAnsi="Arial" w:cs="Arial"/>
        <w:sz w:val="20"/>
      </w:rPr>
      <w:t>3</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F582" w14:textId="77777777" w:rsidR="00AA010E" w:rsidRDefault="00AA010E">
      <w:r>
        <w:rPr>
          <w:color w:val="000000"/>
        </w:rPr>
        <w:separator/>
      </w:r>
    </w:p>
  </w:footnote>
  <w:footnote w:type="continuationSeparator" w:id="0">
    <w:p w14:paraId="754D4A09" w14:textId="77777777" w:rsidR="00AA010E" w:rsidRDefault="00AA010E">
      <w:r>
        <w:continuationSeparator/>
      </w:r>
    </w:p>
  </w:footnote>
  <w:footnote w:type="continuationNotice" w:id="1">
    <w:p w14:paraId="6C5E6AD9" w14:textId="77777777" w:rsidR="00AA010E" w:rsidRDefault="00AA01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63BF0A27"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C12ECC">
      <w:rPr>
        <w:rFonts w:ascii="Arial" w:hAnsi="Arial"/>
        <w:sz w:val="20"/>
        <w:szCs w:val="20"/>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25CA8"/>
    <w:rsid w:val="000A75E6"/>
    <w:rsid w:val="000C3C62"/>
    <w:rsid w:val="000E2C37"/>
    <w:rsid w:val="00103CEA"/>
    <w:rsid w:val="00111543"/>
    <w:rsid w:val="0017555D"/>
    <w:rsid w:val="0017638A"/>
    <w:rsid w:val="00185FE9"/>
    <w:rsid w:val="001C2160"/>
    <w:rsid w:val="001E5A11"/>
    <w:rsid w:val="001F34DB"/>
    <w:rsid w:val="00203261"/>
    <w:rsid w:val="002527E1"/>
    <w:rsid w:val="00282ACB"/>
    <w:rsid w:val="0028685D"/>
    <w:rsid w:val="002A33A2"/>
    <w:rsid w:val="002B1903"/>
    <w:rsid w:val="002C78EE"/>
    <w:rsid w:val="002F7A40"/>
    <w:rsid w:val="00304C69"/>
    <w:rsid w:val="00365385"/>
    <w:rsid w:val="00374114"/>
    <w:rsid w:val="003A5798"/>
    <w:rsid w:val="003F0010"/>
    <w:rsid w:val="003F3BC2"/>
    <w:rsid w:val="00401D16"/>
    <w:rsid w:val="0040256D"/>
    <w:rsid w:val="00425DE4"/>
    <w:rsid w:val="0045578A"/>
    <w:rsid w:val="00493C91"/>
    <w:rsid w:val="004C16E2"/>
    <w:rsid w:val="00522749"/>
    <w:rsid w:val="00554464"/>
    <w:rsid w:val="00572852"/>
    <w:rsid w:val="005A3C6A"/>
    <w:rsid w:val="005C1EC7"/>
    <w:rsid w:val="005D3FF1"/>
    <w:rsid w:val="006105F0"/>
    <w:rsid w:val="006857B9"/>
    <w:rsid w:val="006A2C0E"/>
    <w:rsid w:val="007229B3"/>
    <w:rsid w:val="00755101"/>
    <w:rsid w:val="00791604"/>
    <w:rsid w:val="007A1675"/>
    <w:rsid w:val="007A5C9C"/>
    <w:rsid w:val="007C6F32"/>
    <w:rsid w:val="008205A9"/>
    <w:rsid w:val="008214A5"/>
    <w:rsid w:val="008F506B"/>
    <w:rsid w:val="00922156"/>
    <w:rsid w:val="009302CF"/>
    <w:rsid w:val="0093556E"/>
    <w:rsid w:val="0096675C"/>
    <w:rsid w:val="009959B4"/>
    <w:rsid w:val="009B380C"/>
    <w:rsid w:val="009D231F"/>
    <w:rsid w:val="00A235B8"/>
    <w:rsid w:val="00A5154A"/>
    <w:rsid w:val="00A610E7"/>
    <w:rsid w:val="00A728CE"/>
    <w:rsid w:val="00A973A6"/>
    <w:rsid w:val="00AA010E"/>
    <w:rsid w:val="00AA26B1"/>
    <w:rsid w:val="00AD7A9C"/>
    <w:rsid w:val="00AE756C"/>
    <w:rsid w:val="00AF7183"/>
    <w:rsid w:val="00B00176"/>
    <w:rsid w:val="00B02970"/>
    <w:rsid w:val="00B13176"/>
    <w:rsid w:val="00B45991"/>
    <w:rsid w:val="00B469A1"/>
    <w:rsid w:val="00B50711"/>
    <w:rsid w:val="00B54516"/>
    <w:rsid w:val="00BB33C1"/>
    <w:rsid w:val="00C12ECC"/>
    <w:rsid w:val="00C432D6"/>
    <w:rsid w:val="00D40B2F"/>
    <w:rsid w:val="00D5423A"/>
    <w:rsid w:val="00D67B5A"/>
    <w:rsid w:val="00D80D9D"/>
    <w:rsid w:val="00DE41A2"/>
    <w:rsid w:val="00DF5950"/>
    <w:rsid w:val="00E3012B"/>
    <w:rsid w:val="00E925BC"/>
    <w:rsid w:val="00EB620D"/>
    <w:rsid w:val="00EC59B3"/>
    <w:rsid w:val="00F10D94"/>
    <w:rsid w:val="00F26E81"/>
    <w:rsid w:val="00F334FC"/>
    <w:rsid w:val="00F614F1"/>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40826/Social-Value-Model-Edn-1.1-3-Dec-20.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EBB93-359F-4BC1-BBC3-C86FDD62F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2481</Words>
  <Characters>14146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6</cp:revision>
  <cp:lastPrinted>2018-06-18T15:01:00Z</cp:lastPrinted>
  <dcterms:created xsi:type="dcterms:W3CDTF">2021-03-11T09:35:00Z</dcterms:created>
  <dcterms:modified xsi:type="dcterms:W3CDTF">2021-04-27T07:12:00Z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